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E5" w:rsidRPr="003A6E4D" w:rsidRDefault="002423C6" w:rsidP="002423C6">
      <w:pPr>
        <w:jc w:val="center"/>
        <w:rPr>
          <w:b/>
          <w:sz w:val="32"/>
        </w:rPr>
      </w:pPr>
      <w:r w:rsidRPr="003A6E4D">
        <w:rPr>
          <w:b/>
          <w:sz w:val="32"/>
        </w:rPr>
        <w:t xml:space="preserve">Программа </w:t>
      </w:r>
      <w:r w:rsidR="00253106" w:rsidRPr="003A6E4D">
        <w:rPr>
          <w:b/>
          <w:sz w:val="32"/>
        </w:rPr>
        <w:t>мастер-класса</w:t>
      </w:r>
      <w:r w:rsidRPr="003A6E4D">
        <w:rPr>
          <w:b/>
          <w:sz w:val="32"/>
        </w:rPr>
        <w:t xml:space="preserve"> </w:t>
      </w:r>
    </w:p>
    <w:p w:rsidR="0062044F" w:rsidRDefault="00D614C3" w:rsidP="002423C6">
      <w:pPr>
        <w:jc w:val="center"/>
        <w:rPr>
          <w:b/>
          <w:sz w:val="32"/>
        </w:rPr>
      </w:pPr>
      <w:r w:rsidRPr="003A6E4D">
        <w:rPr>
          <w:b/>
          <w:sz w:val="32"/>
        </w:rPr>
        <w:t xml:space="preserve">«Маммология от </w:t>
      </w:r>
      <w:proofErr w:type="gramStart"/>
      <w:r w:rsidRPr="003A6E4D">
        <w:rPr>
          <w:b/>
          <w:sz w:val="32"/>
        </w:rPr>
        <w:t xml:space="preserve">А </w:t>
      </w:r>
      <w:r w:rsidR="00F944FD" w:rsidRPr="003A6E4D">
        <w:rPr>
          <w:b/>
          <w:sz w:val="32"/>
        </w:rPr>
        <w:t xml:space="preserve"> </w:t>
      </w:r>
      <w:r w:rsidR="00253106" w:rsidRPr="003A6E4D">
        <w:rPr>
          <w:b/>
          <w:sz w:val="32"/>
        </w:rPr>
        <w:t>до</w:t>
      </w:r>
      <w:proofErr w:type="gramEnd"/>
      <w:r w:rsidR="00253106" w:rsidRPr="003A6E4D">
        <w:rPr>
          <w:b/>
          <w:sz w:val="32"/>
        </w:rPr>
        <w:t xml:space="preserve"> Я</w:t>
      </w:r>
      <w:r w:rsidR="00B97CE5" w:rsidRPr="003A6E4D">
        <w:rPr>
          <w:b/>
          <w:sz w:val="32"/>
        </w:rPr>
        <w:t xml:space="preserve">. </w:t>
      </w:r>
      <w:r w:rsidR="001B4379">
        <w:rPr>
          <w:b/>
          <w:sz w:val="32"/>
        </w:rPr>
        <w:t>Междисциплинарный подход</w:t>
      </w:r>
      <w:r w:rsidR="00B97CE5" w:rsidRPr="003A6E4D">
        <w:rPr>
          <w:b/>
          <w:sz w:val="32"/>
        </w:rPr>
        <w:t>»</w:t>
      </w:r>
    </w:p>
    <w:p w:rsidR="00EE7366" w:rsidRPr="003A6E4D" w:rsidRDefault="00EE7366" w:rsidP="00EE736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11 апреля 2020г. </w:t>
      </w:r>
    </w:p>
    <w:p w:rsidR="003A6E4D" w:rsidRDefault="003A6E4D" w:rsidP="00EE7366">
      <w:pPr>
        <w:spacing w:line="240" w:lineRule="auto"/>
        <w:rPr>
          <w:rStyle w:val="js-extracted-address"/>
          <w:sz w:val="24"/>
        </w:rPr>
      </w:pPr>
      <w:r w:rsidRPr="003A6E4D">
        <w:rPr>
          <w:b/>
          <w:i/>
          <w:sz w:val="24"/>
        </w:rPr>
        <w:t>Место проведения:</w:t>
      </w:r>
      <w:r w:rsidRPr="003A6E4D">
        <w:rPr>
          <w:i/>
          <w:sz w:val="24"/>
        </w:rPr>
        <w:br/>
      </w:r>
      <w:r w:rsidR="00B70B64">
        <w:rPr>
          <w:rStyle w:val="js-extracted-address"/>
          <w:sz w:val="24"/>
        </w:rPr>
        <w:t>г.</w:t>
      </w:r>
      <w:r w:rsidR="00EE7366">
        <w:rPr>
          <w:rStyle w:val="js-extracted-address"/>
          <w:sz w:val="24"/>
        </w:rPr>
        <w:t xml:space="preserve"> </w:t>
      </w:r>
      <w:r w:rsidR="00B70B64">
        <w:rPr>
          <w:rStyle w:val="js-extracted-address"/>
          <w:sz w:val="24"/>
        </w:rPr>
        <w:t>Москва, Ломоносовский проспект, д 2, стр. 1.</w:t>
      </w:r>
    </w:p>
    <w:p w:rsidR="004979B3" w:rsidRPr="00EE7366" w:rsidRDefault="004979B3" w:rsidP="00EE7366">
      <w:pPr>
        <w:spacing w:line="240" w:lineRule="auto"/>
        <w:rPr>
          <w:b/>
          <w:i/>
          <w:sz w:val="24"/>
        </w:rPr>
      </w:pPr>
      <w:r w:rsidRPr="00EE7366">
        <w:rPr>
          <w:b/>
          <w:i/>
          <w:sz w:val="24"/>
        </w:rPr>
        <w:t xml:space="preserve">Лекторы: </w:t>
      </w:r>
    </w:p>
    <w:p w:rsidR="00B70B64" w:rsidRPr="00EE7366" w:rsidRDefault="004979B3" w:rsidP="00EE7366">
      <w:pPr>
        <w:pStyle w:val="a7"/>
        <w:numPr>
          <w:ilvl w:val="0"/>
          <w:numId w:val="2"/>
        </w:numPr>
        <w:spacing w:line="240" w:lineRule="auto"/>
        <w:rPr>
          <w:sz w:val="24"/>
        </w:rPr>
      </w:pPr>
      <w:r w:rsidRPr="00EE7366">
        <w:rPr>
          <w:b/>
          <w:sz w:val="24"/>
        </w:rPr>
        <w:t xml:space="preserve">Травина Марина Львовна </w:t>
      </w:r>
      <w:r w:rsidRPr="00EE7366">
        <w:rPr>
          <w:sz w:val="24"/>
        </w:rPr>
        <w:t xml:space="preserve">- доцент, к.м.н., врач </w:t>
      </w:r>
      <w:proofErr w:type="spellStart"/>
      <w:r w:rsidRPr="00EE7366">
        <w:rPr>
          <w:sz w:val="24"/>
        </w:rPr>
        <w:t>маммолог</w:t>
      </w:r>
      <w:proofErr w:type="spellEnd"/>
      <w:r w:rsidRPr="00EE7366">
        <w:rPr>
          <w:sz w:val="24"/>
        </w:rPr>
        <w:t xml:space="preserve"> (гинеколог-рентгенолог-онколог)</w:t>
      </w:r>
      <w:r w:rsidR="00EE7366" w:rsidRPr="00EE7366">
        <w:rPr>
          <w:sz w:val="24"/>
        </w:rPr>
        <w:t>, ФГАУ «НМИЦ ЗДОРОВЬЯ ДЕТЕЙ» МЗ РФ</w:t>
      </w:r>
    </w:p>
    <w:p w:rsidR="004979B3" w:rsidRPr="00EE7366" w:rsidRDefault="004979B3" w:rsidP="00EE7366">
      <w:pPr>
        <w:pStyle w:val="a7"/>
        <w:numPr>
          <w:ilvl w:val="0"/>
          <w:numId w:val="2"/>
        </w:numPr>
        <w:spacing w:line="240" w:lineRule="auto"/>
        <w:rPr>
          <w:sz w:val="24"/>
        </w:rPr>
      </w:pPr>
      <w:r w:rsidRPr="00EE7366">
        <w:rPr>
          <w:b/>
          <w:sz w:val="24"/>
        </w:rPr>
        <w:t>Родионов Валерий Витальевич</w:t>
      </w:r>
      <w:r w:rsidRPr="00EE7366">
        <w:rPr>
          <w:sz w:val="24"/>
        </w:rPr>
        <w:t xml:space="preserve"> – д.м.н., зав. отделением,</w:t>
      </w:r>
      <w:r w:rsidR="00EE7366" w:rsidRPr="00EE7366">
        <w:rPr>
          <w:sz w:val="24"/>
        </w:rPr>
        <w:t xml:space="preserve"> врач онколог-хи</w:t>
      </w:r>
      <w:r w:rsidRPr="00EE7366">
        <w:rPr>
          <w:sz w:val="24"/>
        </w:rPr>
        <w:t xml:space="preserve">рург, </w:t>
      </w:r>
      <w:proofErr w:type="spellStart"/>
      <w:r w:rsidRPr="00EE7366">
        <w:rPr>
          <w:sz w:val="24"/>
        </w:rPr>
        <w:t>маммоло</w:t>
      </w:r>
      <w:r w:rsidR="00EE7366" w:rsidRPr="00EE7366">
        <w:rPr>
          <w:sz w:val="24"/>
        </w:rPr>
        <w:t>г</w:t>
      </w:r>
      <w:proofErr w:type="spellEnd"/>
      <w:r w:rsidR="00EE7366" w:rsidRPr="00EE7366">
        <w:rPr>
          <w:sz w:val="24"/>
        </w:rPr>
        <w:t xml:space="preserve">, пластический хирург, онколог, </w:t>
      </w:r>
      <w:r w:rsidR="00EE7366" w:rsidRPr="00EE7366">
        <w:rPr>
          <w:bCs/>
          <w:sz w:val="24"/>
        </w:rPr>
        <w:t>ФГБУ «НМИЦ А</w:t>
      </w:r>
      <w:r w:rsidR="00677C10">
        <w:rPr>
          <w:bCs/>
          <w:sz w:val="24"/>
        </w:rPr>
        <w:t xml:space="preserve">ГП им. </w:t>
      </w:r>
      <w:r w:rsidR="00EE7366" w:rsidRPr="00EE7366">
        <w:rPr>
          <w:bCs/>
          <w:sz w:val="24"/>
        </w:rPr>
        <w:t>В.И. КУЛАКОВА» МЗ РФ</w:t>
      </w:r>
      <w:r w:rsidR="00EE7366" w:rsidRPr="00EE7366">
        <w:rPr>
          <w:b/>
          <w:bCs/>
          <w:i/>
          <w:sz w:val="24"/>
        </w:rPr>
        <w:t>.</w:t>
      </w:r>
    </w:p>
    <w:p w:rsidR="004979B3" w:rsidRPr="00EE7366" w:rsidRDefault="004979B3" w:rsidP="00EE7366">
      <w:pPr>
        <w:pStyle w:val="a7"/>
        <w:numPr>
          <w:ilvl w:val="0"/>
          <w:numId w:val="2"/>
        </w:numPr>
        <w:spacing w:line="240" w:lineRule="auto"/>
        <w:rPr>
          <w:sz w:val="24"/>
        </w:rPr>
      </w:pPr>
      <w:proofErr w:type="spellStart"/>
      <w:r w:rsidRPr="00EE7366">
        <w:rPr>
          <w:b/>
          <w:sz w:val="24"/>
        </w:rPr>
        <w:t>Сметник</w:t>
      </w:r>
      <w:proofErr w:type="spellEnd"/>
      <w:r w:rsidRPr="00EE7366">
        <w:rPr>
          <w:b/>
          <w:sz w:val="24"/>
        </w:rPr>
        <w:t xml:space="preserve"> Антонина </w:t>
      </w:r>
      <w:r w:rsidR="00EE7366" w:rsidRPr="00EE7366">
        <w:rPr>
          <w:b/>
          <w:sz w:val="24"/>
        </w:rPr>
        <w:t>Александровна</w:t>
      </w:r>
      <w:r w:rsidR="00EE7366" w:rsidRPr="00EE7366">
        <w:rPr>
          <w:sz w:val="24"/>
        </w:rPr>
        <w:t xml:space="preserve"> – старший научный сотрудник, к.м.н., врач акушер-гинеколог, гинеколог-эндокринолог, </w:t>
      </w:r>
      <w:r w:rsidR="00677C10" w:rsidRPr="00EE7366">
        <w:rPr>
          <w:bCs/>
          <w:sz w:val="24"/>
        </w:rPr>
        <w:t>ФГБУ «НМИЦ А</w:t>
      </w:r>
      <w:r w:rsidR="00677C10">
        <w:rPr>
          <w:bCs/>
          <w:sz w:val="24"/>
        </w:rPr>
        <w:t xml:space="preserve">ГП им. </w:t>
      </w:r>
      <w:r w:rsidR="00677C10" w:rsidRPr="00EE7366">
        <w:rPr>
          <w:bCs/>
          <w:sz w:val="24"/>
        </w:rPr>
        <w:t>В.И. КУЛАКОВА» МЗ РФ</w:t>
      </w:r>
      <w:r w:rsidR="00677C10" w:rsidRPr="00EE7366">
        <w:rPr>
          <w:b/>
          <w:bCs/>
          <w:i/>
          <w:sz w:val="24"/>
        </w:rPr>
        <w:t>.</w:t>
      </w:r>
      <w:r w:rsidR="00677C10">
        <w:rPr>
          <w:b/>
          <w:bCs/>
          <w:i/>
          <w:sz w:val="24"/>
        </w:rPr>
        <w:t xml:space="preserve"> </w:t>
      </w:r>
      <w:r w:rsidR="00677C10" w:rsidRPr="00677C10">
        <w:rPr>
          <w:bCs/>
          <w:sz w:val="24"/>
        </w:rPr>
        <w:t>Вице-президент</w:t>
      </w:r>
      <w:r w:rsidR="00677C10">
        <w:rPr>
          <w:bCs/>
          <w:sz w:val="24"/>
        </w:rPr>
        <w:t xml:space="preserve"> </w:t>
      </w:r>
      <w:r w:rsidR="00677C10" w:rsidRPr="00677C10">
        <w:rPr>
          <w:bCs/>
          <w:sz w:val="24"/>
        </w:rPr>
        <w:t>Рос</w:t>
      </w:r>
      <w:r w:rsidR="00677C10">
        <w:rPr>
          <w:bCs/>
          <w:sz w:val="24"/>
        </w:rPr>
        <w:t>сийской ассоциации по менопаузе.</w:t>
      </w:r>
      <w:r w:rsidR="00677C10">
        <w:rPr>
          <w:b/>
          <w:bCs/>
          <w:i/>
          <w:sz w:val="24"/>
        </w:rPr>
        <w:t xml:space="preserve"> </w:t>
      </w:r>
      <w:r w:rsidR="00677C10" w:rsidRPr="00677C10">
        <w:rPr>
          <w:bCs/>
          <w:sz w:val="24"/>
        </w:rPr>
        <w:t xml:space="preserve">Советник Европейского общества по менопаузе и </w:t>
      </w:r>
      <w:proofErr w:type="spellStart"/>
      <w:r w:rsidR="00677C10" w:rsidRPr="00677C10">
        <w:rPr>
          <w:bCs/>
          <w:sz w:val="24"/>
        </w:rPr>
        <w:t>андропаузе</w:t>
      </w:r>
      <w:proofErr w:type="spellEnd"/>
      <w:r w:rsidR="00677C10" w:rsidRPr="00677C10">
        <w:rPr>
          <w:bCs/>
          <w:sz w:val="24"/>
        </w:rPr>
        <w:t xml:space="preserve">. </w:t>
      </w:r>
    </w:p>
    <w:p w:rsidR="00652B99" w:rsidRPr="00EE7366" w:rsidRDefault="00EE7366" w:rsidP="00EE7366">
      <w:pPr>
        <w:pStyle w:val="a7"/>
        <w:numPr>
          <w:ilvl w:val="0"/>
          <w:numId w:val="2"/>
        </w:numPr>
        <w:spacing w:line="240" w:lineRule="auto"/>
        <w:rPr>
          <w:sz w:val="24"/>
        </w:rPr>
      </w:pPr>
      <w:r w:rsidRPr="00EE7366">
        <w:rPr>
          <w:b/>
          <w:sz w:val="24"/>
        </w:rPr>
        <w:t>Кометова Влада Владимировна</w:t>
      </w:r>
      <w:r w:rsidRPr="00EE7366">
        <w:rPr>
          <w:sz w:val="24"/>
        </w:rPr>
        <w:t xml:space="preserve"> – старший научный работник, к.м.н., врач – патологоанатом, </w:t>
      </w:r>
      <w:r w:rsidR="00677C10" w:rsidRPr="00EE7366">
        <w:rPr>
          <w:bCs/>
          <w:sz w:val="24"/>
        </w:rPr>
        <w:t>ФГБУ «НМИЦ А</w:t>
      </w:r>
      <w:r w:rsidR="00677C10">
        <w:rPr>
          <w:bCs/>
          <w:sz w:val="24"/>
        </w:rPr>
        <w:t xml:space="preserve">ГП им. </w:t>
      </w:r>
      <w:r w:rsidR="00677C10" w:rsidRPr="00EE7366">
        <w:rPr>
          <w:bCs/>
          <w:sz w:val="24"/>
        </w:rPr>
        <w:t>В.И. КУЛАКОВА» МЗ РФ</w:t>
      </w:r>
      <w:r w:rsidR="00677C10" w:rsidRPr="00EE7366">
        <w:rPr>
          <w:b/>
          <w:bCs/>
          <w:i/>
          <w:sz w:val="24"/>
        </w:rPr>
        <w:t>.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867"/>
        <w:gridCol w:w="1181"/>
        <w:gridCol w:w="2533"/>
        <w:gridCol w:w="3429"/>
        <w:gridCol w:w="1797"/>
      </w:tblGrid>
      <w:tr w:rsidR="002423C6" w:rsidRPr="00417170" w:rsidTr="00AC653F">
        <w:tc>
          <w:tcPr>
            <w:tcW w:w="867" w:type="dxa"/>
          </w:tcPr>
          <w:p w:rsidR="002423C6" w:rsidRPr="00417170" w:rsidRDefault="00B97CE5">
            <w:r w:rsidRPr="00417170">
              <w:t>9.0</w:t>
            </w:r>
            <w:r w:rsidR="002423C6" w:rsidRPr="00417170">
              <w:t>0 -10.00</w:t>
            </w:r>
          </w:p>
          <w:p w:rsidR="002423C6" w:rsidRPr="00417170" w:rsidRDefault="002423C6"/>
        </w:tc>
        <w:tc>
          <w:tcPr>
            <w:tcW w:w="8940" w:type="dxa"/>
            <w:gridSpan w:val="4"/>
          </w:tcPr>
          <w:p w:rsidR="002423C6" w:rsidRPr="00417170" w:rsidRDefault="002423C6">
            <w:pPr>
              <w:rPr>
                <w:b/>
              </w:rPr>
            </w:pPr>
            <w:r w:rsidRPr="00417170">
              <w:rPr>
                <w:b/>
              </w:rPr>
              <w:t>Регистрация</w:t>
            </w:r>
            <w:r w:rsidR="00BA3C6F" w:rsidRPr="00417170">
              <w:rPr>
                <w:b/>
              </w:rPr>
              <w:t>. Приветственный кофе-бр</w:t>
            </w:r>
            <w:r w:rsidR="00A97170" w:rsidRPr="00417170">
              <w:rPr>
                <w:b/>
              </w:rPr>
              <w:t>е</w:t>
            </w:r>
            <w:r w:rsidR="00BA3C6F" w:rsidRPr="00417170">
              <w:rPr>
                <w:b/>
              </w:rPr>
              <w:t>йк.</w:t>
            </w:r>
          </w:p>
          <w:p w:rsidR="002423C6" w:rsidRPr="00417170" w:rsidRDefault="002423C6"/>
        </w:tc>
      </w:tr>
      <w:tr w:rsidR="00845A41" w:rsidRPr="00417170" w:rsidTr="00AC653F">
        <w:tc>
          <w:tcPr>
            <w:tcW w:w="867" w:type="dxa"/>
          </w:tcPr>
          <w:p w:rsidR="00845A41" w:rsidRPr="00417170" w:rsidRDefault="00845A41">
            <w:r w:rsidRPr="00417170">
              <w:t>10.00 – 10.10</w:t>
            </w:r>
          </w:p>
        </w:tc>
        <w:tc>
          <w:tcPr>
            <w:tcW w:w="8940" w:type="dxa"/>
            <w:gridSpan w:val="4"/>
          </w:tcPr>
          <w:p w:rsidR="00845A41" w:rsidRPr="00417170" w:rsidRDefault="00845A41">
            <w:r w:rsidRPr="00417170">
              <w:t>Приветственное слово и открытие конференции</w:t>
            </w:r>
          </w:p>
        </w:tc>
      </w:tr>
      <w:tr w:rsidR="00D17246" w:rsidRPr="00417170" w:rsidTr="00AC653F">
        <w:tc>
          <w:tcPr>
            <w:tcW w:w="867" w:type="dxa"/>
          </w:tcPr>
          <w:p w:rsidR="00D17246" w:rsidRPr="00417170" w:rsidRDefault="00D17246" w:rsidP="001B4379">
            <w:pPr>
              <w:rPr>
                <w:lang w:val="en-US"/>
              </w:rPr>
            </w:pPr>
            <w:r w:rsidRPr="00417170">
              <w:rPr>
                <w:lang w:val="en-US"/>
              </w:rPr>
              <w:t>10.10-10.40</w:t>
            </w:r>
          </w:p>
        </w:tc>
        <w:tc>
          <w:tcPr>
            <w:tcW w:w="1181" w:type="dxa"/>
          </w:tcPr>
          <w:p w:rsidR="00D17246" w:rsidRPr="00417170" w:rsidRDefault="00D17246">
            <w:r w:rsidRPr="00417170">
              <w:t>Лекция</w:t>
            </w:r>
          </w:p>
        </w:tc>
        <w:tc>
          <w:tcPr>
            <w:tcW w:w="2533" w:type="dxa"/>
          </w:tcPr>
          <w:p w:rsidR="00D17246" w:rsidRPr="00417170" w:rsidRDefault="00D17246" w:rsidP="00D17246">
            <w:pPr>
              <w:rPr>
                <w:rFonts w:ascii="Calibri" w:eastAsia="MS Mincho" w:hAnsi="Calibri" w:cs="Calibri"/>
                <w:b/>
                <w:lang w:eastAsia="ru-RU"/>
              </w:rPr>
            </w:pPr>
            <w:r w:rsidRPr="00417170">
              <w:rPr>
                <w:rFonts w:ascii="Calibri" w:eastAsia="MS Mincho" w:hAnsi="Calibri" w:cs="Calibri"/>
                <w:b/>
                <w:lang w:eastAsia="ru-RU"/>
              </w:rPr>
              <w:t>Методы обследования молочных желез и рекомендованные возрастные графики по приказам МЗ РФ.</w:t>
            </w:r>
          </w:p>
        </w:tc>
        <w:tc>
          <w:tcPr>
            <w:tcW w:w="3429" w:type="dxa"/>
          </w:tcPr>
          <w:p w:rsidR="00D17246" w:rsidRPr="00417170" w:rsidRDefault="00D17246" w:rsidP="00FB754C">
            <w:pPr>
              <w:rPr>
                <w:rFonts w:ascii="Calibri" w:eastAsia="MS Mincho" w:hAnsi="Calibri" w:cs="Calibri"/>
                <w:i/>
                <w:lang w:eastAsia="ru-RU"/>
              </w:rPr>
            </w:pPr>
            <w:r w:rsidRPr="00417170">
              <w:rPr>
                <w:rFonts w:ascii="Calibri" w:eastAsia="MS Mincho" w:hAnsi="Calibri" w:cs="Calibri"/>
                <w:i/>
                <w:lang w:eastAsia="ru-RU"/>
              </w:rPr>
              <w:t xml:space="preserve">Приказы МЗ РФ по </w:t>
            </w:r>
            <w:proofErr w:type="spellStart"/>
            <w:r w:rsidRPr="00417170">
              <w:rPr>
                <w:rFonts w:ascii="Calibri" w:eastAsia="MS Mincho" w:hAnsi="Calibri" w:cs="Calibri"/>
                <w:i/>
                <w:lang w:eastAsia="ru-RU"/>
              </w:rPr>
              <w:t>маммографическому</w:t>
            </w:r>
            <w:proofErr w:type="spellEnd"/>
            <w:r w:rsidRPr="00417170">
              <w:rPr>
                <w:rFonts w:ascii="Calibri" w:eastAsia="MS Mincho" w:hAnsi="Calibri" w:cs="Calibri"/>
                <w:i/>
                <w:lang w:eastAsia="ru-RU"/>
              </w:rPr>
              <w:t xml:space="preserve"> скринингу и их интерпретация.  </w:t>
            </w:r>
          </w:p>
        </w:tc>
        <w:tc>
          <w:tcPr>
            <w:tcW w:w="1797" w:type="dxa"/>
          </w:tcPr>
          <w:p w:rsidR="00D17246" w:rsidRPr="00417170" w:rsidRDefault="006B0D93">
            <w:r w:rsidRPr="00417170">
              <w:t>Травина М.Л.</w:t>
            </w:r>
          </w:p>
        </w:tc>
      </w:tr>
      <w:tr w:rsidR="00845A41" w:rsidRPr="00417170" w:rsidTr="00AC653F">
        <w:tc>
          <w:tcPr>
            <w:tcW w:w="867" w:type="dxa"/>
          </w:tcPr>
          <w:p w:rsidR="00462738" w:rsidRPr="00417170" w:rsidRDefault="009061EF" w:rsidP="001B4379">
            <w:r w:rsidRPr="00417170">
              <w:t>10.</w:t>
            </w:r>
            <w:r w:rsidR="006B0D93" w:rsidRPr="00417170">
              <w:t>4</w:t>
            </w:r>
            <w:r w:rsidR="001B4379" w:rsidRPr="00417170">
              <w:t>0</w:t>
            </w:r>
            <w:r w:rsidR="005D6593" w:rsidRPr="00417170">
              <w:t xml:space="preserve"> – 1</w:t>
            </w:r>
            <w:r w:rsidR="006B0D93" w:rsidRPr="00417170">
              <w:t>1.3</w:t>
            </w:r>
            <w:r w:rsidR="001B4379" w:rsidRPr="00417170">
              <w:t>0</w:t>
            </w:r>
          </w:p>
        </w:tc>
        <w:tc>
          <w:tcPr>
            <w:tcW w:w="1181" w:type="dxa"/>
          </w:tcPr>
          <w:p w:rsidR="00462738" w:rsidRPr="00417170" w:rsidRDefault="00462738">
            <w:r w:rsidRPr="00417170">
              <w:t>Лекция</w:t>
            </w:r>
          </w:p>
        </w:tc>
        <w:tc>
          <w:tcPr>
            <w:tcW w:w="2533" w:type="dxa"/>
          </w:tcPr>
          <w:p w:rsidR="00462738" w:rsidRPr="00417170" w:rsidRDefault="00FB754C" w:rsidP="00FB754C">
            <w:r w:rsidRPr="00417170">
              <w:rPr>
                <w:rFonts w:ascii="Calibri" w:eastAsia="MS Mincho" w:hAnsi="Calibri" w:cs="Calibri"/>
                <w:b/>
                <w:lang w:eastAsia="ru-RU"/>
              </w:rPr>
              <w:t>Риски РМЖ и их профилактика</w:t>
            </w:r>
          </w:p>
        </w:tc>
        <w:tc>
          <w:tcPr>
            <w:tcW w:w="3429" w:type="dxa"/>
          </w:tcPr>
          <w:p w:rsidR="00462738" w:rsidRPr="00417170" w:rsidRDefault="00B97CE5" w:rsidP="00D36400">
            <w:r w:rsidRPr="00417170">
              <w:rPr>
                <w:rFonts w:ascii="Calibri" w:eastAsia="MS Mincho" w:hAnsi="Calibri" w:cs="Calibri"/>
                <w:i/>
                <w:lang w:eastAsia="ru-RU"/>
              </w:rPr>
              <w:t xml:space="preserve">В лекции разбираются факторы риска </w:t>
            </w:r>
            <w:r w:rsidR="00FB754C" w:rsidRPr="00417170">
              <w:rPr>
                <w:rFonts w:ascii="Calibri" w:eastAsia="MS Mincho" w:hAnsi="Calibri" w:cs="Calibri"/>
                <w:i/>
                <w:lang w:eastAsia="ru-RU"/>
              </w:rPr>
              <w:t>по данным международных исследований и доказательный уровень их коррекции за счет лекарственных средств или изменения образа жизни</w:t>
            </w:r>
            <w:r w:rsidR="00466258" w:rsidRPr="00417170">
              <w:rPr>
                <w:rFonts w:ascii="Calibri" w:eastAsia="MS Mincho" w:hAnsi="Calibri" w:cs="Calibri"/>
                <w:i/>
                <w:lang w:eastAsia="ru-RU"/>
              </w:rPr>
              <w:t>.</w:t>
            </w:r>
            <w:r w:rsidR="00D36400" w:rsidRPr="00417170">
              <w:rPr>
                <w:rFonts w:ascii="Calibri" w:eastAsia="MS Mincho" w:hAnsi="Calibri" w:cs="Calibri"/>
                <w:i/>
                <w:lang w:eastAsia="ru-RU"/>
              </w:rPr>
              <w:t xml:space="preserve"> Применении </w:t>
            </w:r>
            <w:proofErr w:type="gramStart"/>
            <w:r w:rsidR="00D36400" w:rsidRPr="00417170">
              <w:rPr>
                <w:rFonts w:ascii="Calibri" w:eastAsia="MS Mincho" w:hAnsi="Calibri" w:cs="Calibri"/>
                <w:i/>
                <w:lang w:eastAsia="ru-RU"/>
              </w:rPr>
              <w:t>КОК,ЗГТ</w:t>
            </w:r>
            <w:proofErr w:type="gramEnd"/>
            <w:r w:rsidR="00D36400" w:rsidRPr="00417170">
              <w:rPr>
                <w:rFonts w:ascii="Calibri" w:eastAsia="MS Mincho" w:hAnsi="Calibri" w:cs="Calibri"/>
                <w:i/>
                <w:lang w:eastAsia="ru-RU"/>
              </w:rPr>
              <w:t xml:space="preserve"> и МГТ и их влияние на риск РМЖ </w:t>
            </w:r>
            <w:r w:rsidR="00E07FDE" w:rsidRPr="00417170">
              <w:rPr>
                <w:rFonts w:ascii="Calibri" w:eastAsia="MS Mincho" w:hAnsi="Calibri" w:cs="Calibri"/>
                <w:i/>
                <w:lang w:eastAsia="ru-RU"/>
              </w:rPr>
              <w:t xml:space="preserve">.  </w:t>
            </w:r>
          </w:p>
        </w:tc>
        <w:tc>
          <w:tcPr>
            <w:tcW w:w="1797" w:type="dxa"/>
          </w:tcPr>
          <w:p w:rsidR="00462738" w:rsidRPr="00417170" w:rsidRDefault="00462738">
            <w:r w:rsidRPr="00417170">
              <w:t>Травина</w:t>
            </w:r>
            <w:r w:rsidR="00CA78EE" w:rsidRPr="00417170">
              <w:t xml:space="preserve"> М.Л.</w:t>
            </w:r>
          </w:p>
        </w:tc>
      </w:tr>
      <w:tr w:rsidR="00080207" w:rsidRPr="00417170" w:rsidTr="00AC653F">
        <w:tc>
          <w:tcPr>
            <w:tcW w:w="867" w:type="dxa"/>
          </w:tcPr>
          <w:p w:rsidR="00080207" w:rsidRPr="00417170" w:rsidRDefault="0097104C" w:rsidP="00434C22">
            <w:r w:rsidRPr="00417170">
              <w:t>11.30 – 12.4</w:t>
            </w:r>
            <w:r w:rsidR="00080207" w:rsidRPr="00417170">
              <w:t>0</w:t>
            </w:r>
          </w:p>
        </w:tc>
        <w:tc>
          <w:tcPr>
            <w:tcW w:w="1181" w:type="dxa"/>
          </w:tcPr>
          <w:p w:rsidR="00080207" w:rsidRPr="00417170" w:rsidRDefault="00080207">
            <w:r w:rsidRPr="00417170">
              <w:t>Лекция</w:t>
            </w:r>
          </w:p>
        </w:tc>
        <w:tc>
          <w:tcPr>
            <w:tcW w:w="2533" w:type="dxa"/>
          </w:tcPr>
          <w:p w:rsidR="00080207" w:rsidRPr="00417170" w:rsidRDefault="006B0D93" w:rsidP="0081442B">
            <w:pPr>
              <w:rPr>
                <w:rFonts w:ascii="Calibri" w:eastAsia="MS Mincho" w:hAnsi="Calibri" w:cs="Calibri"/>
                <w:b/>
                <w:lang w:eastAsia="ru-RU"/>
              </w:rPr>
            </w:pPr>
            <w:r w:rsidRPr="00417170">
              <w:rPr>
                <w:rFonts w:ascii="Calibri" w:eastAsia="MS Mincho" w:hAnsi="Calibri" w:cs="Calibri"/>
                <w:b/>
                <w:lang w:eastAsia="ru-RU"/>
              </w:rPr>
              <w:t>Патоморфологические формы</w:t>
            </w:r>
            <w:r w:rsidR="00080207" w:rsidRPr="00417170">
              <w:rPr>
                <w:rFonts w:ascii="Calibri" w:eastAsia="MS Mincho" w:hAnsi="Calibri" w:cs="Calibri"/>
                <w:b/>
                <w:lang w:eastAsia="ru-RU"/>
              </w:rPr>
              <w:t xml:space="preserve"> РМЖ</w:t>
            </w:r>
            <w:r w:rsidR="0081442B" w:rsidRPr="00417170">
              <w:rPr>
                <w:rFonts w:ascii="Calibri" w:eastAsia="MS Mincho" w:hAnsi="Calibri" w:cs="Calibri"/>
                <w:b/>
                <w:lang w:eastAsia="ru-RU"/>
              </w:rPr>
              <w:t xml:space="preserve"> и их прогностические риски, через призму анамнеза </w:t>
            </w:r>
            <w:proofErr w:type="spellStart"/>
            <w:r w:rsidR="0081442B" w:rsidRPr="00417170">
              <w:rPr>
                <w:rFonts w:ascii="Calibri" w:eastAsia="MS Mincho" w:hAnsi="Calibri" w:cs="Calibri"/>
                <w:b/>
                <w:lang w:val="en-US" w:eastAsia="ru-RU"/>
              </w:rPr>
              <w:t>morbi</w:t>
            </w:r>
            <w:proofErr w:type="spellEnd"/>
            <w:r w:rsidR="0081442B" w:rsidRPr="00417170">
              <w:rPr>
                <w:rFonts w:ascii="Calibri" w:eastAsia="MS Mincho" w:hAnsi="Calibri" w:cs="Calibri"/>
                <w:b/>
                <w:lang w:eastAsia="ru-RU"/>
              </w:rPr>
              <w:t xml:space="preserve">  </w:t>
            </w:r>
          </w:p>
        </w:tc>
        <w:tc>
          <w:tcPr>
            <w:tcW w:w="3429" w:type="dxa"/>
          </w:tcPr>
          <w:p w:rsidR="00080207" w:rsidRPr="00417170" w:rsidRDefault="00F10DE7" w:rsidP="00677C10">
            <w:pPr>
              <w:rPr>
                <w:rFonts w:ascii="Calibri" w:eastAsia="MS Mincho" w:hAnsi="Calibri" w:cs="Calibri"/>
                <w:i/>
                <w:lang w:eastAsia="ru-RU"/>
              </w:rPr>
            </w:pPr>
            <w:r w:rsidRPr="00417170">
              <w:rPr>
                <w:rFonts w:ascii="Calibri" w:eastAsia="MS Mincho" w:hAnsi="Calibri" w:cs="Calibri"/>
                <w:i/>
                <w:lang w:eastAsia="ru-RU"/>
              </w:rPr>
              <w:t>В лекции ра</w:t>
            </w:r>
            <w:r w:rsidR="00677C10" w:rsidRPr="00417170">
              <w:rPr>
                <w:rFonts w:ascii="Calibri" w:eastAsia="MS Mincho" w:hAnsi="Calibri" w:cs="Calibri"/>
                <w:i/>
                <w:lang w:eastAsia="ru-RU"/>
              </w:rPr>
              <w:t>збираются факторы риска и наличие связи с г</w:t>
            </w:r>
            <w:r w:rsidR="00D36400" w:rsidRPr="00417170">
              <w:rPr>
                <w:rFonts w:ascii="Calibri" w:eastAsia="MS Mincho" w:hAnsi="Calibri" w:cs="Calibri"/>
                <w:i/>
                <w:lang w:eastAsia="ru-RU"/>
              </w:rPr>
              <w:t>истологически</w:t>
            </w:r>
            <w:r w:rsidR="00677C10" w:rsidRPr="00417170">
              <w:rPr>
                <w:rFonts w:ascii="Calibri" w:eastAsia="MS Mincho" w:hAnsi="Calibri" w:cs="Calibri"/>
                <w:i/>
                <w:lang w:eastAsia="ru-RU"/>
              </w:rPr>
              <w:t>м</w:t>
            </w:r>
            <w:r w:rsidR="00D36400" w:rsidRPr="00417170">
              <w:rPr>
                <w:rFonts w:ascii="Calibri" w:eastAsia="MS Mincho" w:hAnsi="Calibri" w:cs="Calibri"/>
                <w:i/>
                <w:lang w:eastAsia="ru-RU"/>
              </w:rPr>
              <w:t xml:space="preserve"> </w:t>
            </w:r>
            <w:r w:rsidR="00677C10" w:rsidRPr="00417170">
              <w:rPr>
                <w:rFonts w:ascii="Calibri" w:eastAsia="MS Mincho" w:hAnsi="Calibri" w:cs="Calibri"/>
                <w:i/>
                <w:lang w:eastAsia="ru-RU"/>
              </w:rPr>
              <w:t xml:space="preserve">типом и </w:t>
            </w:r>
            <w:proofErr w:type="spellStart"/>
            <w:r w:rsidR="00677C10" w:rsidRPr="00417170">
              <w:rPr>
                <w:rFonts w:ascii="Calibri" w:eastAsia="MS Mincho" w:hAnsi="Calibri" w:cs="Calibri"/>
                <w:i/>
                <w:lang w:eastAsia="ru-RU"/>
              </w:rPr>
              <w:t>иммунофенотипом</w:t>
            </w:r>
            <w:proofErr w:type="spellEnd"/>
            <w:r w:rsidR="00677C10" w:rsidRPr="00417170">
              <w:rPr>
                <w:rFonts w:ascii="Calibri" w:eastAsia="MS Mincho" w:hAnsi="Calibri" w:cs="Calibri"/>
                <w:i/>
                <w:lang w:eastAsia="ru-RU"/>
              </w:rPr>
              <w:t xml:space="preserve"> </w:t>
            </w:r>
            <w:r w:rsidR="00D36400" w:rsidRPr="00417170">
              <w:rPr>
                <w:rFonts w:ascii="Calibri" w:eastAsia="MS Mincho" w:hAnsi="Calibri" w:cs="Calibri"/>
                <w:i/>
                <w:lang w:eastAsia="ru-RU"/>
              </w:rPr>
              <w:t>РМЖ</w:t>
            </w:r>
            <w:r w:rsidR="00677C10" w:rsidRPr="00417170">
              <w:rPr>
                <w:rFonts w:ascii="Calibri" w:eastAsia="MS Mincho" w:hAnsi="Calibri" w:cs="Calibri"/>
                <w:i/>
                <w:lang w:eastAsia="ru-RU"/>
              </w:rPr>
              <w:t>, проведен анализ</w:t>
            </w:r>
            <w:r w:rsidR="00D36400" w:rsidRPr="00417170">
              <w:rPr>
                <w:rFonts w:ascii="Calibri" w:eastAsia="MS Mincho" w:hAnsi="Calibri" w:cs="Calibri"/>
                <w:i/>
                <w:lang w:eastAsia="ru-RU"/>
              </w:rPr>
              <w:t xml:space="preserve"> их </w:t>
            </w:r>
            <w:r w:rsidR="00677C10" w:rsidRPr="00417170">
              <w:rPr>
                <w:rFonts w:ascii="Calibri" w:eastAsia="MS Mincho" w:hAnsi="Calibri" w:cs="Calibri"/>
                <w:i/>
                <w:lang w:eastAsia="ru-RU"/>
              </w:rPr>
              <w:t>клинических</w:t>
            </w:r>
            <w:r w:rsidR="00D36400" w:rsidRPr="00417170">
              <w:rPr>
                <w:rFonts w:ascii="Calibri" w:eastAsia="MS Mincho" w:hAnsi="Calibri" w:cs="Calibri"/>
                <w:i/>
                <w:lang w:eastAsia="ru-RU"/>
              </w:rPr>
              <w:t>, рентгенологически</w:t>
            </w:r>
            <w:r w:rsidR="00677C10" w:rsidRPr="00417170">
              <w:rPr>
                <w:rFonts w:ascii="Calibri" w:eastAsia="MS Mincho" w:hAnsi="Calibri" w:cs="Calibri"/>
                <w:i/>
                <w:lang w:eastAsia="ru-RU"/>
              </w:rPr>
              <w:t>х</w:t>
            </w:r>
            <w:r w:rsidR="00D36400" w:rsidRPr="00417170">
              <w:rPr>
                <w:rFonts w:ascii="Calibri" w:eastAsia="MS Mincho" w:hAnsi="Calibri" w:cs="Calibri"/>
                <w:i/>
                <w:lang w:eastAsia="ru-RU"/>
              </w:rPr>
              <w:t xml:space="preserve"> и УЗ симптом</w:t>
            </w:r>
            <w:r w:rsidR="00677C10" w:rsidRPr="00417170">
              <w:rPr>
                <w:rFonts w:ascii="Calibri" w:eastAsia="MS Mincho" w:hAnsi="Calibri" w:cs="Calibri"/>
                <w:i/>
                <w:lang w:eastAsia="ru-RU"/>
              </w:rPr>
              <w:t xml:space="preserve">ов. </w:t>
            </w:r>
          </w:p>
        </w:tc>
        <w:tc>
          <w:tcPr>
            <w:tcW w:w="1797" w:type="dxa"/>
          </w:tcPr>
          <w:p w:rsidR="00080207" w:rsidRPr="00417170" w:rsidRDefault="00080207">
            <w:r w:rsidRPr="00417170">
              <w:t>Травина М.Л.</w:t>
            </w:r>
          </w:p>
          <w:p w:rsidR="00080207" w:rsidRPr="00417170" w:rsidRDefault="00080207">
            <w:r w:rsidRPr="00417170">
              <w:t>Кометова В.В.</w:t>
            </w:r>
          </w:p>
        </w:tc>
      </w:tr>
      <w:tr w:rsidR="00080207" w:rsidRPr="00417170" w:rsidTr="00AC653F">
        <w:tc>
          <w:tcPr>
            <w:tcW w:w="867" w:type="dxa"/>
          </w:tcPr>
          <w:p w:rsidR="00080207" w:rsidRPr="00417170" w:rsidRDefault="00AE7993" w:rsidP="00434C22">
            <w:r w:rsidRPr="00417170">
              <w:t>12</w:t>
            </w:r>
            <w:r w:rsidR="0097104C" w:rsidRPr="00417170">
              <w:t>.4</w:t>
            </w:r>
            <w:r w:rsidR="00080207" w:rsidRPr="00417170">
              <w:t>0 –</w:t>
            </w:r>
            <w:r w:rsidR="0097104C" w:rsidRPr="00417170">
              <w:t xml:space="preserve"> </w:t>
            </w:r>
            <w:r w:rsidR="0097104C" w:rsidRPr="00417170">
              <w:lastRenderedPageBreak/>
              <w:t>13</w:t>
            </w:r>
            <w:r w:rsidR="00080207" w:rsidRPr="00417170">
              <w:t>.</w:t>
            </w:r>
            <w:r w:rsidR="0097104C" w:rsidRPr="00417170">
              <w:t>0</w:t>
            </w:r>
            <w:r w:rsidR="00080207" w:rsidRPr="00417170">
              <w:t>0</w:t>
            </w:r>
          </w:p>
        </w:tc>
        <w:tc>
          <w:tcPr>
            <w:tcW w:w="1181" w:type="dxa"/>
          </w:tcPr>
          <w:p w:rsidR="00080207" w:rsidRPr="00417170" w:rsidRDefault="00080207">
            <w:r w:rsidRPr="00417170">
              <w:lastRenderedPageBreak/>
              <w:t>Лекция</w:t>
            </w:r>
          </w:p>
        </w:tc>
        <w:tc>
          <w:tcPr>
            <w:tcW w:w="2533" w:type="dxa"/>
          </w:tcPr>
          <w:p w:rsidR="00080207" w:rsidRPr="00417170" w:rsidRDefault="00080207" w:rsidP="005D6593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17170">
              <w:rPr>
                <w:rFonts w:ascii="Calibri" w:eastAsia="Times New Roman" w:hAnsi="Calibri" w:cs="Times New Roman"/>
                <w:b/>
                <w:lang w:eastAsia="ru-RU"/>
              </w:rPr>
              <w:t>Молочная железа и половые гормоны</w:t>
            </w:r>
          </w:p>
          <w:p w:rsidR="00080207" w:rsidRPr="00417170" w:rsidRDefault="00080207" w:rsidP="005D6593"/>
        </w:tc>
        <w:tc>
          <w:tcPr>
            <w:tcW w:w="3429" w:type="dxa"/>
          </w:tcPr>
          <w:p w:rsidR="00080207" w:rsidRPr="00417170" w:rsidRDefault="00367025" w:rsidP="00367025">
            <w:pPr>
              <w:rPr>
                <w:i/>
              </w:rPr>
            </w:pPr>
            <w:r w:rsidRPr="00417170">
              <w:rPr>
                <w:i/>
              </w:rPr>
              <w:lastRenderedPageBreak/>
              <w:t xml:space="preserve">В лекции рассматривается влияние основных половых </w:t>
            </w:r>
            <w:r w:rsidRPr="00417170">
              <w:rPr>
                <w:i/>
              </w:rPr>
              <w:lastRenderedPageBreak/>
              <w:t xml:space="preserve">гормонов (эстрогенов, прогестерона, андрогена и пролактин) на ткани молочной железы, влияние гормональной терапии на риск рака молочной железы. Перспективные методы </w:t>
            </w:r>
            <w:r w:rsidR="00DF7CB9" w:rsidRPr="00417170">
              <w:rPr>
                <w:i/>
              </w:rPr>
              <w:t>коррекции</w:t>
            </w:r>
            <w:r w:rsidRPr="00417170">
              <w:rPr>
                <w:i/>
              </w:rPr>
              <w:t xml:space="preserve"> климактерических расстройств менопаузального синдрома.</w:t>
            </w:r>
          </w:p>
        </w:tc>
        <w:tc>
          <w:tcPr>
            <w:tcW w:w="1797" w:type="dxa"/>
          </w:tcPr>
          <w:p w:rsidR="00080207" w:rsidRPr="00417170" w:rsidRDefault="00080207">
            <w:proofErr w:type="spellStart"/>
            <w:r w:rsidRPr="00417170">
              <w:lastRenderedPageBreak/>
              <w:t>Сметник</w:t>
            </w:r>
            <w:proofErr w:type="spellEnd"/>
            <w:r w:rsidRPr="00417170">
              <w:t xml:space="preserve"> Антонина </w:t>
            </w:r>
            <w:r w:rsidRPr="00417170">
              <w:lastRenderedPageBreak/>
              <w:t>Александровна</w:t>
            </w:r>
          </w:p>
        </w:tc>
      </w:tr>
      <w:tr w:rsidR="0097104C" w:rsidRPr="00417170" w:rsidTr="00AC653F">
        <w:tc>
          <w:tcPr>
            <w:tcW w:w="867" w:type="dxa"/>
          </w:tcPr>
          <w:p w:rsidR="0097104C" w:rsidRPr="00417170" w:rsidRDefault="0097104C" w:rsidP="00434C22">
            <w:r w:rsidRPr="00417170">
              <w:lastRenderedPageBreak/>
              <w:t>13.00-</w:t>
            </w:r>
          </w:p>
          <w:p w:rsidR="0097104C" w:rsidRPr="00417170" w:rsidRDefault="0097104C" w:rsidP="00434C22">
            <w:r w:rsidRPr="00417170">
              <w:t>13.-30</w:t>
            </w:r>
          </w:p>
        </w:tc>
        <w:tc>
          <w:tcPr>
            <w:tcW w:w="1181" w:type="dxa"/>
          </w:tcPr>
          <w:p w:rsidR="0097104C" w:rsidRPr="00417170" w:rsidRDefault="0097104C" w:rsidP="00466258">
            <w:r w:rsidRPr="00417170">
              <w:t xml:space="preserve">Лекция </w:t>
            </w:r>
          </w:p>
        </w:tc>
        <w:tc>
          <w:tcPr>
            <w:tcW w:w="2533" w:type="dxa"/>
          </w:tcPr>
          <w:p w:rsidR="0097104C" w:rsidRPr="00417170" w:rsidRDefault="0097104C" w:rsidP="00434C22">
            <w:pPr>
              <w:rPr>
                <w:rFonts w:cs="Arial"/>
                <w:b/>
                <w:color w:val="000000"/>
                <w:shd w:val="clear" w:color="auto" w:fill="FFFFFF"/>
              </w:rPr>
            </w:pPr>
            <w:r w:rsidRPr="00417170">
              <w:rPr>
                <w:rFonts w:cs="Arial"/>
                <w:b/>
                <w:color w:val="000000"/>
                <w:shd w:val="clear" w:color="auto" w:fill="FFFFFF"/>
              </w:rPr>
              <w:t>Коррекция климактерических расстройств у больных РМЖ</w:t>
            </w:r>
          </w:p>
        </w:tc>
        <w:tc>
          <w:tcPr>
            <w:tcW w:w="3429" w:type="dxa"/>
          </w:tcPr>
          <w:p w:rsidR="0097104C" w:rsidRPr="00417170" w:rsidRDefault="00367025" w:rsidP="00F72CE0">
            <w:pPr>
              <w:rPr>
                <w:rFonts w:cs="Arial"/>
                <w:color w:val="000000"/>
                <w:shd w:val="clear" w:color="auto" w:fill="FFFFFF"/>
              </w:rPr>
            </w:pPr>
            <w:r w:rsidRPr="00417170">
              <w:rPr>
                <w:rFonts w:cs="Arial"/>
                <w:color w:val="000000"/>
                <w:shd w:val="clear" w:color="auto" w:fill="FFFFFF"/>
              </w:rPr>
              <w:t xml:space="preserve">В лекции рассматриваются клинические рекомендации </w:t>
            </w:r>
            <w:r w:rsidR="00F72CE0" w:rsidRPr="00417170">
              <w:rPr>
                <w:rFonts w:cs="Arial"/>
                <w:color w:val="000000"/>
                <w:shd w:val="clear" w:color="auto" w:fill="FFFFFF"/>
              </w:rPr>
              <w:t xml:space="preserve">методов коррекции климактерических расстройств у пациенток с онкологическим анамнезом. </w:t>
            </w:r>
          </w:p>
        </w:tc>
        <w:tc>
          <w:tcPr>
            <w:tcW w:w="1797" w:type="dxa"/>
          </w:tcPr>
          <w:p w:rsidR="0097104C" w:rsidRPr="00417170" w:rsidRDefault="0097104C" w:rsidP="00434C22">
            <w:proofErr w:type="spellStart"/>
            <w:r w:rsidRPr="00417170">
              <w:t>Сметник</w:t>
            </w:r>
            <w:proofErr w:type="spellEnd"/>
            <w:r w:rsidRPr="00417170">
              <w:t xml:space="preserve"> Антонина Александровна</w:t>
            </w:r>
          </w:p>
        </w:tc>
      </w:tr>
      <w:tr w:rsidR="0097104C" w:rsidRPr="00417170" w:rsidTr="00434C22">
        <w:tc>
          <w:tcPr>
            <w:tcW w:w="867" w:type="dxa"/>
          </w:tcPr>
          <w:p w:rsidR="0097104C" w:rsidRPr="00417170" w:rsidRDefault="0097104C" w:rsidP="00434C22">
            <w:r w:rsidRPr="00417170">
              <w:t>13.30-14.10</w:t>
            </w:r>
          </w:p>
        </w:tc>
        <w:tc>
          <w:tcPr>
            <w:tcW w:w="8940" w:type="dxa"/>
            <w:gridSpan w:val="4"/>
          </w:tcPr>
          <w:p w:rsidR="0097104C" w:rsidRPr="00417170" w:rsidRDefault="0097104C" w:rsidP="00434C22">
            <w:r w:rsidRPr="00417170">
              <w:rPr>
                <w:b/>
              </w:rPr>
              <w:t>Кофе-брейк</w:t>
            </w:r>
          </w:p>
        </w:tc>
      </w:tr>
      <w:tr w:rsidR="0097104C" w:rsidRPr="00417170" w:rsidTr="00AC653F">
        <w:tc>
          <w:tcPr>
            <w:tcW w:w="867" w:type="dxa"/>
          </w:tcPr>
          <w:p w:rsidR="0097104C" w:rsidRPr="00417170" w:rsidRDefault="0097104C" w:rsidP="00434C22">
            <w:r w:rsidRPr="00417170">
              <w:t>14.10-</w:t>
            </w:r>
          </w:p>
          <w:p w:rsidR="0097104C" w:rsidRPr="00417170" w:rsidRDefault="0097104C" w:rsidP="0097104C">
            <w:r w:rsidRPr="00417170">
              <w:t>14.40</w:t>
            </w:r>
          </w:p>
        </w:tc>
        <w:tc>
          <w:tcPr>
            <w:tcW w:w="1181" w:type="dxa"/>
          </w:tcPr>
          <w:p w:rsidR="0097104C" w:rsidRPr="00417170" w:rsidRDefault="0097104C" w:rsidP="00466258">
            <w:r w:rsidRPr="00417170">
              <w:t>Лекция</w:t>
            </w:r>
          </w:p>
        </w:tc>
        <w:tc>
          <w:tcPr>
            <w:tcW w:w="2533" w:type="dxa"/>
          </w:tcPr>
          <w:p w:rsidR="0097104C" w:rsidRPr="00417170" w:rsidRDefault="0097104C" w:rsidP="00434C22">
            <w:pPr>
              <w:rPr>
                <w:rFonts w:cs="Arial"/>
                <w:b/>
                <w:color w:val="000000"/>
                <w:shd w:val="clear" w:color="auto" w:fill="FFFFFF"/>
              </w:rPr>
            </w:pPr>
            <w:r w:rsidRPr="00417170">
              <w:rPr>
                <w:rFonts w:cs="Arial"/>
                <w:b/>
                <w:color w:val="000000"/>
                <w:shd w:val="clear" w:color="auto" w:fill="FFFFFF"/>
              </w:rPr>
              <w:t xml:space="preserve">Рак молочной железы и беременность </w:t>
            </w:r>
          </w:p>
        </w:tc>
        <w:tc>
          <w:tcPr>
            <w:tcW w:w="3429" w:type="dxa"/>
          </w:tcPr>
          <w:p w:rsidR="0097104C" w:rsidRPr="00417170" w:rsidRDefault="0097104C" w:rsidP="008A3A4E">
            <w:pPr>
              <w:rPr>
                <w:rFonts w:cs="Arial"/>
                <w:i/>
                <w:color w:val="000000"/>
                <w:shd w:val="clear" w:color="auto" w:fill="FFFFFF"/>
              </w:rPr>
            </w:pPr>
            <w:r w:rsidRPr="00417170">
              <w:rPr>
                <w:rFonts w:cs="Arial"/>
                <w:i/>
                <w:color w:val="000000"/>
                <w:shd w:val="clear" w:color="auto" w:fill="FFFFFF"/>
              </w:rPr>
              <w:t xml:space="preserve"> </w:t>
            </w:r>
            <w:r w:rsidR="008A3A4E" w:rsidRPr="00417170">
              <w:rPr>
                <w:rFonts w:cs="Arial"/>
                <w:i/>
                <w:color w:val="000000"/>
                <w:shd w:val="clear" w:color="auto" w:fill="FFFFFF"/>
              </w:rPr>
              <w:t>В лекции разбираются алгоритмы ведения и маршрутизация пациенток с верифицированным диагнозом РМЖ в период беременности.</w:t>
            </w:r>
          </w:p>
        </w:tc>
        <w:tc>
          <w:tcPr>
            <w:tcW w:w="1797" w:type="dxa"/>
          </w:tcPr>
          <w:p w:rsidR="0097104C" w:rsidRPr="00417170" w:rsidRDefault="0097104C" w:rsidP="00434C22">
            <w:r w:rsidRPr="00417170">
              <w:t>Родионов Валерий Витальевич</w:t>
            </w:r>
          </w:p>
        </w:tc>
      </w:tr>
      <w:tr w:rsidR="0097104C" w:rsidRPr="00417170" w:rsidTr="00AC653F">
        <w:tc>
          <w:tcPr>
            <w:tcW w:w="867" w:type="dxa"/>
          </w:tcPr>
          <w:p w:rsidR="0097104C" w:rsidRPr="00417170" w:rsidRDefault="0097104C" w:rsidP="00434C22">
            <w:r w:rsidRPr="00417170">
              <w:t>14.40 – 15.10</w:t>
            </w:r>
          </w:p>
        </w:tc>
        <w:tc>
          <w:tcPr>
            <w:tcW w:w="1181" w:type="dxa"/>
          </w:tcPr>
          <w:p w:rsidR="0097104C" w:rsidRPr="00417170" w:rsidRDefault="0097104C" w:rsidP="00466258">
            <w:r w:rsidRPr="00417170">
              <w:t>Лекция</w:t>
            </w:r>
          </w:p>
        </w:tc>
        <w:tc>
          <w:tcPr>
            <w:tcW w:w="2533" w:type="dxa"/>
          </w:tcPr>
          <w:p w:rsidR="0097104C" w:rsidRPr="00417170" w:rsidRDefault="0097104C" w:rsidP="00434C22">
            <w:pPr>
              <w:rPr>
                <w:rFonts w:cs="Arial"/>
                <w:b/>
                <w:color w:val="000000"/>
                <w:shd w:val="clear" w:color="auto" w:fill="FFFFFF"/>
              </w:rPr>
            </w:pPr>
            <w:r w:rsidRPr="00417170">
              <w:rPr>
                <w:rFonts w:cs="Arial"/>
                <w:b/>
                <w:color w:val="000000"/>
                <w:shd w:val="clear" w:color="auto" w:fill="FFFFFF"/>
              </w:rPr>
              <w:t>Наследственный рак молочной железы</w:t>
            </w:r>
          </w:p>
        </w:tc>
        <w:tc>
          <w:tcPr>
            <w:tcW w:w="3429" w:type="dxa"/>
          </w:tcPr>
          <w:p w:rsidR="008A3A4E" w:rsidRPr="00417170" w:rsidRDefault="008A3A4E" w:rsidP="008A3A4E">
            <w:pPr>
              <w:rPr>
                <w:rFonts w:cs="Arial"/>
                <w:i/>
                <w:iCs/>
                <w:color w:val="000000"/>
                <w:shd w:val="clear" w:color="auto" w:fill="FFFFFF"/>
              </w:rPr>
            </w:pPr>
            <w:r w:rsidRPr="00417170">
              <w:rPr>
                <w:rFonts w:cs="Arial"/>
                <w:i/>
                <w:iCs/>
                <w:color w:val="000000"/>
                <w:shd w:val="clear" w:color="auto" w:fill="FFFFFF"/>
              </w:rPr>
              <w:t>В лекции разбирается мировой опыт ведения пациенток с генетическими или семейными рисками РМЖ. Российские рекомендации.</w:t>
            </w:r>
          </w:p>
        </w:tc>
        <w:tc>
          <w:tcPr>
            <w:tcW w:w="1797" w:type="dxa"/>
          </w:tcPr>
          <w:p w:rsidR="0097104C" w:rsidRPr="00417170" w:rsidRDefault="0097104C" w:rsidP="00434C22">
            <w:r w:rsidRPr="00417170">
              <w:t>Родионов Валерий Витальевич</w:t>
            </w:r>
          </w:p>
        </w:tc>
      </w:tr>
      <w:tr w:rsidR="00434C22" w:rsidRPr="00417170" w:rsidTr="00AC653F">
        <w:tc>
          <w:tcPr>
            <w:tcW w:w="867" w:type="dxa"/>
          </w:tcPr>
          <w:p w:rsidR="00434C22" w:rsidRPr="00417170" w:rsidRDefault="00434C22" w:rsidP="00434C22">
            <w:r w:rsidRPr="00417170">
              <w:t>15.10 – 16.00</w:t>
            </w:r>
          </w:p>
        </w:tc>
        <w:tc>
          <w:tcPr>
            <w:tcW w:w="1181" w:type="dxa"/>
          </w:tcPr>
          <w:p w:rsidR="00434C22" w:rsidRPr="00417170" w:rsidRDefault="00DF7CB9" w:rsidP="00434C22">
            <w:r>
              <w:t>Лекция</w:t>
            </w:r>
          </w:p>
        </w:tc>
        <w:tc>
          <w:tcPr>
            <w:tcW w:w="2533" w:type="dxa"/>
          </w:tcPr>
          <w:p w:rsidR="00434C22" w:rsidRPr="00417170" w:rsidRDefault="00434C22" w:rsidP="00434C22">
            <w:pPr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</w:pPr>
            <w:r w:rsidRPr="00417170"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>«Воспаление и метаболический синдром в период менопаузального перехода. Риски для молочной железы</w:t>
            </w:r>
            <w:r w:rsidRPr="00417170"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  <w:lang w:val="en-US"/>
              </w:rPr>
              <w:t>» </w:t>
            </w:r>
          </w:p>
        </w:tc>
        <w:tc>
          <w:tcPr>
            <w:tcW w:w="3429" w:type="dxa"/>
          </w:tcPr>
          <w:p w:rsidR="00434C22" w:rsidRPr="00417170" w:rsidRDefault="00417170" w:rsidP="00434C22">
            <w:pPr>
              <w:rPr>
                <w:rFonts w:cs="Arial"/>
                <w:i/>
                <w:color w:val="000000"/>
                <w:shd w:val="clear" w:color="auto" w:fill="FFFFFF"/>
              </w:rPr>
            </w:pPr>
            <w:r w:rsidRPr="00417170">
              <w:rPr>
                <w:rFonts w:cs="Arial"/>
                <w:i/>
                <w:color w:val="000000"/>
                <w:shd w:val="clear" w:color="auto" w:fill="FFFFFF"/>
              </w:rPr>
              <w:t>В лекции разбираются процессы тканевого старения и воспалительные не инфекционные процессы в тканях молочной железы.</w:t>
            </w:r>
          </w:p>
        </w:tc>
        <w:tc>
          <w:tcPr>
            <w:tcW w:w="1797" w:type="dxa"/>
          </w:tcPr>
          <w:p w:rsidR="00434C22" w:rsidRPr="00417170" w:rsidRDefault="00434C22" w:rsidP="00434C22">
            <w:r w:rsidRPr="00417170">
              <w:t>Травина М.Л.</w:t>
            </w:r>
          </w:p>
        </w:tc>
      </w:tr>
      <w:tr w:rsidR="00434C22" w:rsidRPr="00417170" w:rsidTr="00AC653F">
        <w:tc>
          <w:tcPr>
            <w:tcW w:w="867" w:type="dxa"/>
          </w:tcPr>
          <w:p w:rsidR="00434C22" w:rsidRPr="00417170" w:rsidRDefault="00460EF8" w:rsidP="00434C22">
            <w:r w:rsidRPr="00417170">
              <w:t>16.00 – 16</w:t>
            </w:r>
            <w:r w:rsidR="009F19D4" w:rsidRPr="00417170">
              <w:t>.4</w:t>
            </w:r>
            <w:r w:rsidR="00434C22" w:rsidRPr="00417170">
              <w:t>0</w:t>
            </w:r>
          </w:p>
        </w:tc>
        <w:tc>
          <w:tcPr>
            <w:tcW w:w="1181" w:type="dxa"/>
          </w:tcPr>
          <w:p w:rsidR="00434C22" w:rsidRPr="00DF7CB9" w:rsidRDefault="008A3A4E" w:rsidP="00434C22">
            <w:pPr>
              <w:rPr>
                <w:sz w:val="20"/>
                <w:szCs w:val="20"/>
              </w:rPr>
            </w:pPr>
            <w:proofErr w:type="spellStart"/>
            <w:r w:rsidRPr="00DF7CB9">
              <w:rPr>
                <w:sz w:val="18"/>
                <w:szCs w:val="18"/>
              </w:rPr>
              <w:t>Интерактив</w:t>
            </w:r>
            <w:proofErr w:type="spellEnd"/>
            <w:r w:rsidRPr="00DF7C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3" w:type="dxa"/>
          </w:tcPr>
          <w:p w:rsidR="00434C22" w:rsidRPr="00417170" w:rsidRDefault="00434C22" w:rsidP="00434C22">
            <w:pPr>
              <w:rPr>
                <w:rFonts w:ascii="Calibri" w:hAnsi="Calibri"/>
                <w:b/>
                <w:bCs/>
                <w:color w:val="FF0000"/>
                <w:shd w:val="clear" w:color="auto" w:fill="FFFFFF"/>
              </w:rPr>
            </w:pPr>
            <w:r w:rsidRPr="00417170">
              <w:rPr>
                <w:rFonts w:ascii="Calibri" w:hAnsi="Calibri"/>
                <w:b/>
                <w:bCs/>
                <w:color w:val="000000" w:themeColor="text1"/>
                <w:shd w:val="clear" w:color="auto" w:fill="FFFFFF"/>
              </w:rPr>
              <w:t>Клинические примеры</w:t>
            </w:r>
          </w:p>
        </w:tc>
        <w:tc>
          <w:tcPr>
            <w:tcW w:w="3429" w:type="dxa"/>
          </w:tcPr>
          <w:p w:rsidR="00434C22" w:rsidRPr="00417170" w:rsidRDefault="008A3A4E" w:rsidP="00434C22">
            <w:pPr>
              <w:rPr>
                <w:rFonts w:cs="Arial"/>
                <w:i/>
                <w:color w:val="000000"/>
                <w:shd w:val="clear" w:color="auto" w:fill="FFFFFF"/>
              </w:rPr>
            </w:pPr>
            <w:r w:rsidRPr="00417170">
              <w:rPr>
                <w:rFonts w:cs="Arial"/>
                <w:i/>
                <w:color w:val="000000"/>
                <w:shd w:val="clear" w:color="auto" w:fill="FFFFFF"/>
              </w:rPr>
              <w:t>Диагностические за</w:t>
            </w:r>
            <w:r w:rsidR="009F19D4" w:rsidRPr="00417170">
              <w:rPr>
                <w:rFonts w:cs="Arial"/>
                <w:i/>
                <w:color w:val="000000"/>
                <w:shd w:val="clear" w:color="auto" w:fill="FFFFFF"/>
              </w:rPr>
              <w:t>дачи</w:t>
            </w:r>
            <w:r w:rsidRPr="00417170">
              <w:rPr>
                <w:rFonts w:cs="Arial"/>
                <w:i/>
                <w:color w:val="000000"/>
                <w:shd w:val="clear" w:color="auto" w:fill="FFFFFF"/>
              </w:rPr>
              <w:t xml:space="preserve"> </w:t>
            </w:r>
            <w:r w:rsidR="00434C22" w:rsidRPr="00417170">
              <w:rPr>
                <w:rFonts w:cs="Arial"/>
                <w:i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97" w:type="dxa"/>
          </w:tcPr>
          <w:p w:rsidR="00434C22" w:rsidRPr="00417170" w:rsidRDefault="00434C22" w:rsidP="00434C22">
            <w:r w:rsidRPr="00417170">
              <w:t>Травина М.Л.</w:t>
            </w:r>
          </w:p>
        </w:tc>
      </w:tr>
      <w:tr w:rsidR="00F10DE7" w:rsidRPr="00417170" w:rsidTr="00AC653F">
        <w:tc>
          <w:tcPr>
            <w:tcW w:w="867" w:type="dxa"/>
          </w:tcPr>
          <w:p w:rsidR="00F10DE7" w:rsidRPr="00417170" w:rsidRDefault="00F10DE7" w:rsidP="00FF7166">
            <w:r w:rsidRPr="00417170">
              <w:t>16:</w:t>
            </w:r>
            <w:r w:rsidR="009F19D4" w:rsidRPr="00417170">
              <w:t>4</w:t>
            </w:r>
            <w:r w:rsidRPr="00417170">
              <w:t>0 – 17:00</w:t>
            </w:r>
          </w:p>
        </w:tc>
        <w:tc>
          <w:tcPr>
            <w:tcW w:w="1181" w:type="dxa"/>
          </w:tcPr>
          <w:p w:rsidR="00F10DE7" w:rsidRPr="00DF7CB9" w:rsidRDefault="00F10DE7" w:rsidP="00FF7166">
            <w:pPr>
              <w:rPr>
                <w:sz w:val="20"/>
                <w:szCs w:val="20"/>
              </w:rPr>
            </w:pPr>
            <w:r w:rsidRPr="00DF7CB9">
              <w:rPr>
                <w:sz w:val="20"/>
                <w:szCs w:val="20"/>
              </w:rPr>
              <w:t>Практикум</w:t>
            </w:r>
          </w:p>
        </w:tc>
        <w:tc>
          <w:tcPr>
            <w:tcW w:w="2533" w:type="dxa"/>
          </w:tcPr>
          <w:p w:rsidR="00F10DE7" w:rsidRPr="00417170" w:rsidRDefault="00F10DE7" w:rsidP="00F10DE7">
            <w:pPr>
              <w:rPr>
                <w:b/>
              </w:rPr>
            </w:pPr>
            <w:r w:rsidRPr="00417170">
              <w:rPr>
                <w:rFonts w:eastAsia="Times New Roman"/>
                <w:b/>
                <w:lang w:eastAsia="ru-RU"/>
              </w:rPr>
              <w:t xml:space="preserve">Мануальные техники работы с молочной железой.  </w:t>
            </w:r>
          </w:p>
        </w:tc>
        <w:tc>
          <w:tcPr>
            <w:tcW w:w="3429" w:type="dxa"/>
          </w:tcPr>
          <w:p w:rsidR="00F10DE7" w:rsidRPr="00417170" w:rsidRDefault="00F10DE7" w:rsidP="008A3A4E">
            <w:pPr>
              <w:rPr>
                <w:i/>
              </w:rPr>
            </w:pPr>
            <w:r w:rsidRPr="00417170">
              <w:rPr>
                <w:i/>
              </w:rPr>
              <w:t xml:space="preserve">Анатомическое строение молочной железы </w:t>
            </w:r>
            <w:proofErr w:type="gramStart"/>
            <w:r w:rsidRPr="00417170">
              <w:rPr>
                <w:i/>
              </w:rPr>
              <w:t>и  массажные</w:t>
            </w:r>
            <w:proofErr w:type="gramEnd"/>
            <w:r w:rsidRPr="00417170">
              <w:rPr>
                <w:i/>
              </w:rPr>
              <w:t xml:space="preserve"> техники</w:t>
            </w:r>
            <w:r w:rsidR="008A3A4E" w:rsidRPr="00417170">
              <w:rPr>
                <w:i/>
              </w:rPr>
              <w:t xml:space="preserve"> при различных состояниях: период лактации, завершение</w:t>
            </w:r>
            <w:r w:rsidRPr="00417170">
              <w:rPr>
                <w:i/>
              </w:rPr>
              <w:t xml:space="preserve"> грудного вскармливания, </w:t>
            </w:r>
            <w:r w:rsidR="008A3A4E" w:rsidRPr="00417170">
              <w:rPr>
                <w:i/>
              </w:rPr>
              <w:t xml:space="preserve">ФКМ. </w:t>
            </w:r>
            <w:r w:rsidRPr="00417170">
              <w:rPr>
                <w:i/>
              </w:rPr>
              <w:t xml:space="preserve"> </w:t>
            </w:r>
          </w:p>
        </w:tc>
        <w:tc>
          <w:tcPr>
            <w:tcW w:w="1797" w:type="dxa"/>
          </w:tcPr>
          <w:p w:rsidR="00F10DE7" w:rsidRPr="00417170" w:rsidRDefault="00F10DE7" w:rsidP="00FF7166">
            <w:r w:rsidRPr="00417170">
              <w:t xml:space="preserve">Травина </w:t>
            </w:r>
            <w:r w:rsidR="008A3A4E" w:rsidRPr="00417170">
              <w:t xml:space="preserve">М.Л. </w:t>
            </w:r>
          </w:p>
        </w:tc>
      </w:tr>
      <w:tr w:rsidR="00F10DE7" w:rsidRPr="00417170" w:rsidTr="00AC653F">
        <w:tc>
          <w:tcPr>
            <w:tcW w:w="867" w:type="dxa"/>
          </w:tcPr>
          <w:p w:rsidR="00F10DE7" w:rsidRPr="00417170" w:rsidRDefault="00F10DE7" w:rsidP="00634DE3">
            <w:r w:rsidRPr="00417170">
              <w:t xml:space="preserve">17.00 </w:t>
            </w:r>
          </w:p>
        </w:tc>
        <w:tc>
          <w:tcPr>
            <w:tcW w:w="1181" w:type="dxa"/>
          </w:tcPr>
          <w:p w:rsidR="00F10DE7" w:rsidRPr="00417170" w:rsidRDefault="00F10DE7" w:rsidP="00634DE3">
            <w:r w:rsidRPr="00417170">
              <w:t xml:space="preserve">Дискуссия </w:t>
            </w:r>
          </w:p>
        </w:tc>
        <w:tc>
          <w:tcPr>
            <w:tcW w:w="2533" w:type="dxa"/>
          </w:tcPr>
          <w:p w:rsidR="00F10DE7" w:rsidRPr="00417170" w:rsidRDefault="00F10DE7" w:rsidP="00634DE3">
            <w:pPr>
              <w:ind w:right="-35"/>
              <w:rPr>
                <w:b/>
              </w:rPr>
            </w:pPr>
            <w:r w:rsidRPr="00417170">
              <w:rPr>
                <w:b/>
              </w:rPr>
              <w:t>Ответ-вопрос</w:t>
            </w:r>
          </w:p>
        </w:tc>
        <w:tc>
          <w:tcPr>
            <w:tcW w:w="3429" w:type="dxa"/>
          </w:tcPr>
          <w:p w:rsidR="00F10DE7" w:rsidRPr="00417170" w:rsidRDefault="00F10DE7" w:rsidP="00634DE3"/>
        </w:tc>
        <w:tc>
          <w:tcPr>
            <w:tcW w:w="1797" w:type="dxa"/>
          </w:tcPr>
          <w:p w:rsidR="00F10DE7" w:rsidRPr="00417170" w:rsidRDefault="00F10DE7" w:rsidP="00417170"/>
        </w:tc>
      </w:tr>
    </w:tbl>
    <w:p w:rsidR="00652B99" w:rsidRDefault="00652B99" w:rsidP="00D77881"/>
    <w:p w:rsidR="00CA78EE" w:rsidRDefault="00CA78EE" w:rsidP="00CA78EE">
      <w:pPr>
        <w:jc w:val="right"/>
      </w:pPr>
    </w:p>
    <w:p w:rsidR="00AD3DCA" w:rsidRDefault="00AD3DCA" w:rsidP="00AD3DCA"/>
    <w:p w:rsidR="00AD3DCA" w:rsidRPr="00AD3DCA" w:rsidRDefault="00AD3DCA" w:rsidP="00AD3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3D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"/var/folders/17/3hw4tvmx2t50rw2c4zrd4gf40000gn/T/com.microsoft.Word/WebArchiveCopyPasteTempFiles/page2image12844480" \* MERGEFORMATINET </w:instrText>
      </w:r>
      <w:r w:rsidRPr="00AD3D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_GoBack"/>
      <w:r w:rsidRPr="00AD3D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6045" cy="652145"/>
            <wp:effectExtent l="0" t="0" r="0" b="0"/>
            <wp:docPr id="1" name="Рисунок 1" descr="page2image1284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28444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D3D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D3DCA" w:rsidRDefault="00AD3DCA" w:rsidP="00CA78EE">
      <w:pPr>
        <w:jc w:val="right"/>
      </w:pPr>
    </w:p>
    <w:sectPr w:rsidR="00AD3DCA" w:rsidSect="00A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B25"/>
    <w:multiLevelType w:val="hybridMultilevel"/>
    <w:tmpl w:val="FD06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02B8"/>
    <w:multiLevelType w:val="hybridMultilevel"/>
    <w:tmpl w:val="0550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DB"/>
    <w:rsid w:val="00044896"/>
    <w:rsid w:val="000564B2"/>
    <w:rsid w:val="00080207"/>
    <w:rsid w:val="000E547E"/>
    <w:rsid w:val="000F200B"/>
    <w:rsid w:val="00127046"/>
    <w:rsid w:val="001531C1"/>
    <w:rsid w:val="0015647B"/>
    <w:rsid w:val="001A1BF1"/>
    <w:rsid w:val="001B4379"/>
    <w:rsid w:val="001B552D"/>
    <w:rsid w:val="002423C6"/>
    <w:rsid w:val="00253106"/>
    <w:rsid w:val="00253532"/>
    <w:rsid w:val="002E1110"/>
    <w:rsid w:val="00313A30"/>
    <w:rsid w:val="00367025"/>
    <w:rsid w:val="003A6E4D"/>
    <w:rsid w:val="003F299C"/>
    <w:rsid w:val="0040510D"/>
    <w:rsid w:val="00417170"/>
    <w:rsid w:val="00434C22"/>
    <w:rsid w:val="00460EF8"/>
    <w:rsid w:val="00462738"/>
    <w:rsid w:val="00466258"/>
    <w:rsid w:val="004979B3"/>
    <w:rsid w:val="00564633"/>
    <w:rsid w:val="005725B0"/>
    <w:rsid w:val="0059574D"/>
    <w:rsid w:val="005D6593"/>
    <w:rsid w:val="0062044F"/>
    <w:rsid w:val="00623557"/>
    <w:rsid w:val="00632869"/>
    <w:rsid w:val="00652B99"/>
    <w:rsid w:val="00656893"/>
    <w:rsid w:val="00677C10"/>
    <w:rsid w:val="006804DB"/>
    <w:rsid w:val="00680D2D"/>
    <w:rsid w:val="006B0D93"/>
    <w:rsid w:val="006D7333"/>
    <w:rsid w:val="006E69F0"/>
    <w:rsid w:val="00764044"/>
    <w:rsid w:val="007A6B97"/>
    <w:rsid w:val="007A7A24"/>
    <w:rsid w:val="00805F7B"/>
    <w:rsid w:val="0081442B"/>
    <w:rsid w:val="00845A41"/>
    <w:rsid w:val="00890B7A"/>
    <w:rsid w:val="008A3A4E"/>
    <w:rsid w:val="00905D01"/>
    <w:rsid w:val="009061EF"/>
    <w:rsid w:val="00933E4B"/>
    <w:rsid w:val="0097104C"/>
    <w:rsid w:val="009F19D4"/>
    <w:rsid w:val="00A61225"/>
    <w:rsid w:val="00A97170"/>
    <w:rsid w:val="00AA29E0"/>
    <w:rsid w:val="00AB5058"/>
    <w:rsid w:val="00AC653F"/>
    <w:rsid w:val="00AD3DCA"/>
    <w:rsid w:val="00AE7993"/>
    <w:rsid w:val="00B70B64"/>
    <w:rsid w:val="00B73319"/>
    <w:rsid w:val="00B97CE5"/>
    <w:rsid w:val="00BA3C6F"/>
    <w:rsid w:val="00C74993"/>
    <w:rsid w:val="00CA78EE"/>
    <w:rsid w:val="00D17246"/>
    <w:rsid w:val="00D36400"/>
    <w:rsid w:val="00D614C3"/>
    <w:rsid w:val="00D77881"/>
    <w:rsid w:val="00D867CC"/>
    <w:rsid w:val="00DF7CB9"/>
    <w:rsid w:val="00E07FDE"/>
    <w:rsid w:val="00EC3A1A"/>
    <w:rsid w:val="00EE7366"/>
    <w:rsid w:val="00F10DE7"/>
    <w:rsid w:val="00F2217F"/>
    <w:rsid w:val="00F57361"/>
    <w:rsid w:val="00F704F7"/>
    <w:rsid w:val="00F72CE0"/>
    <w:rsid w:val="00F944FD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E528"/>
  <w15:docId w15:val="{60C9A99C-7C4B-C148-9209-AFC21B6A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24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3A6E4D"/>
  </w:style>
  <w:style w:type="character" w:customStyle="1" w:styleId="mail-message-map-nobreak">
    <w:name w:val="mail-message-map-nobreak"/>
    <w:basedOn w:val="a0"/>
    <w:rsid w:val="003A6E4D"/>
  </w:style>
  <w:style w:type="character" w:styleId="a6">
    <w:name w:val="Hyperlink"/>
    <w:basedOn w:val="a0"/>
    <w:uiPriority w:val="99"/>
    <w:unhideWhenUsed/>
    <w:rsid w:val="004979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Travina</dc:creator>
  <cp:lastModifiedBy>Microsoft Office User</cp:lastModifiedBy>
  <cp:revision>5</cp:revision>
  <cp:lastPrinted>2018-11-20T19:04:00Z</cp:lastPrinted>
  <dcterms:created xsi:type="dcterms:W3CDTF">2020-02-20T04:31:00Z</dcterms:created>
  <dcterms:modified xsi:type="dcterms:W3CDTF">2020-02-24T01:55:00Z</dcterms:modified>
</cp:coreProperties>
</file>